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578" w:type="dxa"/>
        <w:tblLook w:val="04A0" w:firstRow="1" w:lastRow="0" w:firstColumn="1" w:lastColumn="0" w:noHBand="0" w:noVBand="1"/>
      </w:tblPr>
      <w:tblGrid>
        <w:gridCol w:w="2235"/>
        <w:gridCol w:w="7343"/>
      </w:tblGrid>
      <w:tr w:rsidR="008115A0" w:rsidRPr="00876FDE" w:rsidTr="00876FDE">
        <w:trPr>
          <w:trHeight w:val="2399"/>
        </w:trPr>
        <w:tc>
          <w:tcPr>
            <w:tcW w:w="2235" w:type="dxa"/>
          </w:tcPr>
          <w:p w:rsidR="008115A0" w:rsidRPr="00876FDE" w:rsidRDefault="008115A0" w:rsidP="00876FDE">
            <w:pPr>
              <w:spacing w:line="264" w:lineRule="auto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876FDE">
              <w:rPr>
                <w:rFonts w:ascii="Times New Roman" w:hAnsi="Times New Roman" w:cs="Times New Roman"/>
                <w:sz w:val="26"/>
                <w:szCs w:val="26"/>
              </w:rPr>
              <w:t>СУТЬ ПРОБЛЕМЫ</w:t>
            </w:r>
          </w:p>
        </w:tc>
        <w:tc>
          <w:tcPr>
            <w:tcW w:w="7343" w:type="dxa"/>
          </w:tcPr>
          <w:p w:rsidR="00A35B20" w:rsidRPr="00876FDE" w:rsidRDefault="00876FDE" w:rsidP="00182D92">
            <w:pPr>
              <w:spacing w:line="264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FDE">
              <w:rPr>
                <w:rFonts w:ascii="Times New Roman" w:hAnsi="Times New Roman" w:cs="Times New Roman"/>
                <w:sz w:val="26"/>
                <w:szCs w:val="26"/>
              </w:rPr>
              <w:t>Индивидуальные п</w:t>
            </w:r>
            <w:r w:rsidR="00B10006" w:rsidRPr="00876FDE">
              <w:rPr>
                <w:rFonts w:ascii="Times New Roman" w:hAnsi="Times New Roman" w:cs="Times New Roman"/>
                <w:sz w:val="26"/>
                <w:szCs w:val="26"/>
              </w:rPr>
              <w:t>редприниматели, применяющие патентную систему налогообложения (ПСН) и заработавшие за год более 300 тысяч рублей, должны заплатить 1% страховых взносов от суммы фактически полученного дохода, которая превышает 300 тысяч рублей, что существенно</w:t>
            </w:r>
            <w:r w:rsidRPr="00876FDE">
              <w:rPr>
                <w:rFonts w:ascii="Times New Roman" w:hAnsi="Times New Roman" w:cs="Times New Roman"/>
                <w:sz w:val="26"/>
                <w:szCs w:val="26"/>
              </w:rPr>
              <w:t xml:space="preserve"> у</w:t>
            </w:r>
            <w:r w:rsidR="00182D92">
              <w:rPr>
                <w:rFonts w:ascii="Times New Roman" w:hAnsi="Times New Roman" w:cs="Times New Roman"/>
                <w:sz w:val="26"/>
                <w:szCs w:val="26"/>
              </w:rPr>
              <w:t xml:space="preserve">величивает налоговую нагрузку. </w:t>
            </w:r>
            <w:r w:rsidR="00B10006" w:rsidRPr="00876FDE">
              <w:rPr>
                <w:rFonts w:ascii="Times New Roman" w:hAnsi="Times New Roman" w:cs="Times New Roman"/>
                <w:sz w:val="26"/>
                <w:szCs w:val="26"/>
              </w:rPr>
              <w:t xml:space="preserve">Указанная мера введена </w:t>
            </w:r>
            <w:r w:rsidR="00182D92" w:rsidRPr="00876FDE"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Федеральным законом от 23.07.2013 г. № 237-ФЗ </w:t>
            </w:r>
            <w:r w:rsidRPr="00876FDE">
              <w:rPr>
                <w:rFonts w:ascii="Times New Roman" w:hAnsi="Times New Roman" w:cs="Times New Roman"/>
                <w:sz w:val="26"/>
                <w:szCs w:val="26"/>
              </w:rPr>
              <w:t xml:space="preserve">и не меняется </w:t>
            </w:r>
            <w:r w:rsidR="00182D92">
              <w:rPr>
                <w:rFonts w:ascii="Times New Roman" w:hAnsi="Times New Roman" w:cs="Times New Roman"/>
                <w:sz w:val="26"/>
                <w:szCs w:val="26"/>
              </w:rPr>
              <w:t>с 2014 года.</w:t>
            </w:r>
          </w:p>
        </w:tc>
      </w:tr>
      <w:tr w:rsidR="008115A0" w:rsidRPr="00876FDE" w:rsidTr="00876FDE">
        <w:trPr>
          <w:trHeight w:val="684"/>
        </w:trPr>
        <w:tc>
          <w:tcPr>
            <w:tcW w:w="2235" w:type="dxa"/>
          </w:tcPr>
          <w:p w:rsidR="008115A0" w:rsidRPr="00876FDE" w:rsidRDefault="00A37C8C" w:rsidP="00876FDE">
            <w:pPr>
              <w:spacing w:line="264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FDE">
              <w:rPr>
                <w:rFonts w:ascii="Times New Roman" w:hAnsi="Times New Roman" w:cs="Times New Roman"/>
                <w:sz w:val="26"/>
                <w:szCs w:val="26"/>
              </w:rPr>
              <w:t>ИНИЦИАТОР</w:t>
            </w:r>
          </w:p>
        </w:tc>
        <w:tc>
          <w:tcPr>
            <w:tcW w:w="7343" w:type="dxa"/>
          </w:tcPr>
          <w:p w:rsidR="008115A0" w:rsidRPr="00876FDE" w:rsidRDefault="00B10006" w:rsidP="00876FDE">
            <w:pPr>
              <w:spacing w:line="264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FDE">
              <w:rPr>
                <w:rFonts w:ascii="Times New Roman" w:hAnsi="Times New Roman" w:cs="Times New Roman"/>
                <w:sz w:val="26"/>
                <w:szCs w:val="26"/>
              </w:rPr>
              <w:t>ТПП РФ</w:t>
            </w:r>
          </w:p>
        </w:tc>
      </w:tr>
      <w:tr w:rsidR="008115A0" w:rsidRPr="00876FDE" w:rsidTr="00876FDE">
        <w:trPr>
          <w:trHeight w:val="8225"/>
        </w:trPr>
        <w:tc>
          <w:tcPr>
            <w:tcW w:w="2235" w:type="dxa"/>
          </w:tcPr>
          <w:p w:rsidR="008115A0" w:rsidRPr="00876FDE" w:rsidRDefault="008115A0" w:rsidP="00876FDE">
            <w:pPr>
              <w:spacing w:line="264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FDE">
              <w:rPr>
                <w:rFonts w:ascii="Times New Roman" w:hAnsi="Times New Roman" w:cs="Times New Roman"/>
                <w:sz w:val="26"/>
                <w:szCs w:val="26"/>
              </w:rPr>
              <w:t xml:space="preserve">АНАЛИТИКА </w:t>
            </w:r>
          </w:p>
          <w:p w:rsidR="008115A0" w:rsidRPr="00876FDE" w:rsidRDefault="008115A0" w:rsidP="00876FDE">
            <w:pPr>
              <w:spacing w:line="264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43" w:type="dxa"/>
          </w:tcPr>
          <w:p w:rsidR="00B10006" w:rsidRPr="00876FDE" w:rsidRDefault="00B10006" w:rsidP="00876FDE">
            <w:pPr>
              <w:spacing w:line="264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FDE">
              <w:rPr>
                <w:rFonts w:ascii="Times New Roman" w:hAnsi="Times New Roman" w:cs="Times New Roman"/>
                <w:sz w:val="26"/>
                <w:szCs w:val="26"/>
              </w:rPr>
              <w:t>С 2014 года размер страховых взносов индексируется ежегодно, а величина дохода индивидуального предпринимателя в 300 000 рублей остается неизменной. Кроме того, что расчёт 1% страховых  взносов свыше 300 000 рублей не зависит от реальных расходов индивидуального предпринимателя.</w:t>
            </w:r>
          </w:p>
          <w:p w:rsidR="00B10006" w:rsidRPr="00876FDE" w:rsidRDefault="00B10006" w:rsidP="00876FDE">
            <w:pPr>
              <w:spacing w:line="264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FDE">
              <w:rPr>
                <w:rFonts w:ascii="Times New Roman" w:hAnsi="Times New Roman" w:cs="Times New Roman"/>
                <w:sz w:val="26"/>
                <w:szCs w:val="26"/>
              </w:rPr>
              <w:t xml:space="preserve">В 2021 году для предпринимателей на ПСН появилась новая льгота – такой же налоговый вычет, как и для ИП на УСН «доходы» и ЕНВД. </w:t>
            </w:r>
            <w:proofErr w:type="gramStart"/>
            <w:r w:rsidRPr="00876FDE">
              <w:rPr>
                <w:rFonts w:ascii="Times New Roman" w:hAnsi="Times New Roman" w:cs="Times New Roman"/>
                <w:sz w:val="26"/>
                <w:szCs w:val="26"/>
              </w:rPr>
              <w:t>Теперь они могут вычитать из стоимости патента уплаченные за налоговый период страховые взносы (п. 1.2 ст. 346.51 НК РФ) за себя (на обязательные пенсионное и медицинское страхование в сумме 40 874 рубля) и своих работников, больничных за первые три дня болезни сотрудников и взносов на добровольное личное страхование работников.</w:t>
            </w:r>
            <w:proofErr w:type="gramEnd"/>
            <w:r w:rsidRPr="00876FDE">
              <w:rPr>
                <w:rFonts w:ascii="Times New Roman" w:hAnsi="Times New Roman" w:cs="Times New Roman"/>
                <w:sz w:val="26"/>
                <w:szCs w:val="26"/>
              </w:rPr>
              <w:t xml:space="preserve"> Индивидуальные предприниматели с работниками могут за счет страховых взносов сократить оплату по патенту не более чем наполовину (50%). Индивидуальные предприниматели без работников вправе уменьшить налог до нуля.</w:t>
            </w:r>
          </w:p>
          <w:p w:rsidR="00B10006" w:rsidRPr="00876FDE" w:rsidRDefault="00B10006" w:rsidP="00876FDE">
            <w:pPr>
              <w:spacing w:line="264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76FDE">
              <w:rPr>
                <w:rFonts w:ascii="Times New Roman" w:hAnsi="Times New Roman" w:cs="Times New Roman"/>
                <w:sz w:val="26"/>
                <w:szCs w:val="26"/>
              </w:rPr>
              <w:t>В то же время, для всех остальных субъектов МСП – плательщиков страховых взносов, не только тех, кто находится на ПСН, но и других налоговых режимах, Президентом Российской Федерации В. В. Путиным бессрочно снижены размеры страховых взносов во внебюджетные фонды с 30% до 15% для зарплат, превышающих минимальный размер оплаты труда (МРОТ), сделав это не временной мерой поддержки, а постоянной.</w:t>
            </w:r>
            <w:proofErr w:type="gramEnd"/>
          </w:p>
          <w:p w:rsidR="008115A0" w:rsidRPr="00876FDE" w:rsidRDefault="00B10006" w:rsidP="00876FDE">
            <w:pPr>
              <w:spacing w:line="264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FDE">
              <w:rPr>
                <w:rFonts w:ascii="Times New Roman" w:hAnsi="Times New Roman" w:cs="Times New Roman"/>
                <w:sz w:val="26"/>
                <w:szCs w:val="26"/>
              </w:rPr>
              <w:t>Соответственно и для плательщиков ПСН следует пересмотреть механизм снижения налоговой нагрузки за счет увеличения порога годового дохода.</w:t>
            </w:r>
          </w:p>
        </w:tc>
      </w:tr>
      <w:tr w:rsidR="008115A0" w:rsidRPr="00876FDE" w:rsidTr="00876FDE">
        <w:trPr>
          <w:trHeight w:val="5122"/>
        </w:trPr>
        <w:tc>
          <w:tcPr>
            <w:tcW w:w="2235" w:type="dxa"/>
          </w:tcPr>
          <w:p w:rsidR="00C06391" w:rsidRPr="00876FDE" w:rsidRDefault="008115A0" w:rsidP="00876FDE">
            <w:pPr>
              <w:spacing w:line="264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FD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ПОЗИЦИЯ БИЗНЕСА </w:t>
            </w:r>
          </w:p>
          <w:p w:rsidR="008115A0" w:rsidRPr="00876FDE" w:rsidRDefault="008115A0" w:rsidP="00876FDE">
            <w:pPr>
              <w:spacing w:line="264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43" w:type="dxa"/>
          </w:tcPr>
          <w:p w:rsidR="005106FA" w:rsidRPr="00876FDE" w:rsidRDefault="005106FA" w:rsidP="00876FDE">
            <w:pPr>
              <w:spacing w:line="264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FDE">
              <w:rPr>
                <w:rFonts w:ascii="Times New Roman" w:hAnsi="Times New Roman" w:cs="Times New Roman"/>
                <w:sz w:val="26"/>
                <w:szCs w:val="26"/>
              </w:rPr>
              <w:t xml:space="preserve">Департаментом развития предпринимательства </w:t>
            </w:r>
            <w:r w:rsidR="00516554" w:rsidRPr="00876FDE">
              <w:rPr>
                <w:rFonts w:ascii="Times New Roman" w:hAnsi="Times New Roman" w:cs="Times New Roman"/>
                <w:sz w:val="26"/>
                <w:szCs w:val="26"/>
              </w:rPr>
              <w:t>проведено обсуждение с членами системы ТПП предложения по увеличению предела порога годового дохода для ИП на ПСН. Предприниматели единогласно поддерживают такое увеличение.</w:t>
            </w:r>
          </w:p>
          <w:p w:rsidR="00516554" w:rsidRPr="00876FDE" w:rsidRDefault="00516554" w:rsidP="00876FDE">
            <w:pPr>
              <w:spacing w:line="264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FDE">
              <w:rPr>
                <w:rFonts w:ascii="Times New Roman" w:hAnsi="Times New Roman" w:cs="Times New Roman"/>
                <w:sz w:val="26"/>
                <w:szCs w:val="26"/>
              </w:rPr>
              <w:t>В ходе проработки вопроса проведены расчеты</w:t>
            </w:r>
            <w:r w:rsidR="00876FDE" w:rsidRPr="00876FDE">
              <w:rPr>
                <w:rFonts w:ascii="Times New Roman" w:hAnsi="Times New Roman" w:cs="Times New Roman"/>
                <w:sz w:val="26"/>
                <w:szCs w:val="26"/>
              </w:rPr>
              <w:t>, показавшие, что с 2014 года налоговая нагрузка для ИП увеличилась почти в 2 раза.</w:t>
            </w:r>
          </w:p>
          <w:p w:rsidR="00516554" w:rsidRPr="00876FDE" w:rsidRDefault="00876FDE" w:rsidP="00876FDE">
            <w:pPr>
              <w:spacing w:line="264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FDE">
              <w:rPr>
                <w:rFonts w:ascii="Times New Roman" w:hAnsi="Times New Roman" w:cs="Times New Roman"/>
                <w:sz w:val="26"/>
                <w:szCs w:val="26"/>
              </w:rPr>
              <w:t>Также проведены расчеты снижения налоговой нагрузки на ИП, основанные на установлении предельного дохода в 300 000 рублей, 1 000 000 рублей и 2 500 000 рублей.</w:t>
            </w:r>
          </w:p>
          <w:p w:rsidR="004863F4" w:rsidRPr="00876FDE" w:rsidRDefault="00876FDE" w:rsidP="00876FDE">
            <w:pPr>
              <w:spacing w:line="264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876FDE">
              <w:rPr>
                <w:rFonts w:ascii="Times New Roman" w:hAnsi="Times New Roman" w:cs="Times New Roman"/>
                <w:sz w:val="26"/>
                <w:szCs w:val="26"/>
              </w:rPr>
              <w:t xml:space="preserve">Из расчетов следует, что при размере годового дохода индивидуального предпринимателя на ПСН до 2,5 </w:t>
            </w:r>
            <w:proofErr w:type="gramStart"/>
            <w:r w:rsidRPr="00876FDE">
              <w:rPr>
                <w:rFonts w:ascii="Times New Roman" w:hAnsi="Times New Roman" w:cs="Times New Roman"/>
                <w:sz w:val="26"/>
                <w:szCs w:val="26"/>
              </w:rPr>
              <w:t>млн</w:t>
            </w:r>
            <w:proofErr w:type="gramEnd"/>
            <w:r w:rsidRPr="00876FDE">
              <w:rPr>
                <w:rFonts w:ascii="Times New Roman" w:hAnsi="Times New Roman" w:cs="Times New Roman"/>
                <w:sz w:val="26"/>
                <w:szCs w:val="26"/>
              </w:rPr>
              <w:t xml:space="preserve"> рублей разница, с которой уплачивается 1%, существенно не влияет на снижение налоговой нагрузки. Регрессивная шкала становится видна при доходе в 2,5 </w:t>
            </w:r>
            <w:proofErr w:type="gramStart"/>
            <w:r w:rsidRPr="00876FDE">
              <w:rPr>
                <w:rFonts w:ascii="Times New Roman" w:hAnsi="Times New Roman" w:cs="Times New Roman"/>
                <w:sz w:val="26"/>
                <w:szCs w:val="26"/>
              </w:rPr>
              <w:t>млн</w:t>
            </w:r>
            <w:proofErr w:type="gramEnd"/>
            <w:r w:rsidRPr="00876FDE">
              <w:rPr>
                <w:rFonts w:ascii="Times New Roman" w:hAnsi="Times New Roman" w:cs="Times New Roman"/>
                <w:sz w:val="26"/>
                <w:szCs w:val="26"/>
              </w:rPr>
              <w:t xml:space="preserve"> рублей и выше, что стимулирует предпринимателей декларировать свой доход в полном объеме.</w:t>
            </w:r>
          </w:p>
        </w:tc>
      </w:tr>
      <w:tr w:rsidR="008115A0" w:rsidRPr="00876FDE" w:rsidTr="008A0B7E">
        <w:trPr>
          <w:trHeight w:val="143"/>
        </w:trPr>
        <w:tc>
          <w:tcPr>
            <w:tcW w:w="2235" w:type="dxa"/>
          </w:tcPr>
          <w:p w:rsidR="008115A0" w:rsidRPr="00876FDE" w:rsidRDefault="00574840" w:rsidP="00876FDE">
            <w:pPr>
              <w:spacing w:line="264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FDE">
              <w:rPr>
                <w:rFonts w:ascii="Times New Roman" w:hAnsi="Times New Roman" w:cs="Times New Roman"/>
                <w:sz w:val="26"/>
                <w:szCs w:val="26"/>
              </w:rPr>
              <w:t>ПРЕДЛОЖЕНИЯ ПО РЕШЕНИЮ</w:t>
            </w:r>
          </w:p>
        </w:tc>
        <w:tc>
          <w:tcPr>
            <w:tcW w:w="7343" w:type="dxa"/>
          </w:tcPr>
          <w:p w:rsidR="0033717F" w:rsidRPr="00876FDE" w:rsidRDefault="00876FDE" w:rsidP="00876FDE">
            <w:pPr>
              <w:spacing w:line="264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FDE">
              <w:rPr>
                <w:rFonts w:ascii="Times New Roman" w:hAnsi="Times New Roman" w:cs="Times New Roman"/>
                <w:sz w:val="26"/>
                <w:szCs w:val="26"/>
              </w:rPr>
              <w:t xml:space="preserve">По результатам рассмотрения вопроса об увеличении предельного порога годового дохода индивидуального предпринимателя, применяющего патентную систему налогообложения, с которого уплачиваются дополнительные отчисления на обязательное пенсионное страхование, экспертное сообщество ТПП РФ считает, что указанный порог следует увеличить с 300 тысяч рублей до 2,5 </w:t>
            </w:r>
            <w:proofErr w:type="gramStart"/>
            <w:r w:rsidRPr="00876FDE">
              <w:rPr>
                <w:rFonts w:ascii="Times New Roman" w:hAnsi="Times New Roman" w:cs="Times New Roman"/>
                <w:sz w:val="26"/>
                <w:szCs w:val="26"/>
              </w:rPr>
              <w:t>млн</w:t>
            </w:r>
            <w:proofErr w:type="gramEnd"/>
            <w:r w:rsidRPr="00876FDE">
              <w:rPr>
                <w:rFonts w:ascii="Times New Roman" w:hAnsi="Times New Roman" w:cs="Times New Roman"/>
                <w:sz w:val="26"/>
                <w:szCs w:val="26"/>
              </w:rPr>
              <w:t xml:space="preserve"> рублей, внеся соответствующие изменения в нормативно-правовые акты.</w:t>
            </w:r>
          </w:p>
        </w:tc>
      </w:tr>
      <w:tr w:rsidR="008115A0" w:rsidRPr="00876FDE" w:rsidTr="008A0B7E">
        <w:trPr>
          <w:trHeight w:val="607"/>
        </w:trPr>
        <w:tc>
          <w:tcPr>
            <w:tcW w:w="2235" w:type="dxa"/>
          </w:tcPr>
          <w:p w:rsidR="008115A0" w:rsidRPr="00876FDE" w:rsidRDefault="008115A0" w:rsidP="00876FDE">
            <w:pPr>
              <w:spacing w:line="264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6FDE">
              <w:rPr>
                <w:rFonts w:ascii="Times New Roman" w:hAnsi="Times New Roman" w:cs="Times New Roman"/>
                <w:sz w:val="26"/>
                <w:szCs w:val="26"/>
              </w:rPr>
              <w:t>ПРОДВИЖЕНИЕ</w:t>
            </w:r>
          </w:p>
        </w:tc>
        <w:tc>
          <w:tcPr>
            <w:tcW w:w="7343" w:type="dxa"/>
          </w:tcPr>
          <w:p w:rsidR="008115A0" w:rsidRPr="00876FDE" w:rsidRDefault="00C06391" w:rsidP="00876FDE">
            <w:pPr>
              <w:spacing w:line="264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6FDE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Результаты </w:t>
            </w:r>
            <w:r w:rsidR="00876FDE" w:rsidRPr="00876FDE">
              <w:rPr>
                <w:rFonts w:ascii="Times New Roman" w:hAnsi="Times New Roman" w:cs="Times New Roman"/>
                <w:sz w:val="26"/>
                <w:szCs w:val="26"/>
              </w:rPr>
              <w:t>расчетов</w:t>
            </w:r>
            <w:r w:rsidRPr="00876FDE">
              <w:rPr>
                <w:rFonts w:ascii="Times New Roman" w:hAnsi="Times New Roman" w:cs="Times New Roman"/>
                <w:sz w:val="26"/>
                <w:szCs w:val="26"/>
              </w:rPr>
              <w:t xml:space="preserve"> и предложения ТПП РФ направлены в </w:t>
            </w:r>
            <w:r w:rsidR="00876FDE" w:rsidRPr="00876FDE">
              <w:rPr>
                <w:rFonts w:ascii="Times New Roman" w:hAnsi="Times New Roman" w:cs="Times New Roman"/>
                <w:sz w:val="26"/>
                <w:szCs w:val="26"/>
              </w:rPr>
              <w:t>секретариат Комиссии Государственного Совета Российской Федерации по направлению «Малое и среднее предпринимательство» 11.10.2021 г.</w:t>
            </w:r>
          </w:p>
        </w:tc>
      </w:tr>
    </w:tbl>
    <w:p w:rsidR="008115A0" w:rsidRPr="008115A0" w:rsidRDefault="008115A0" w:rsidP="008A0B7E">
      <w:pPr>
        <w:rPr>
          <w:rFonts w:ascii="Times New Roman" w:hAnsi="Times New Roman" w:cs="Times New Roman"/>
          <w:sz w:val="24"/>
          <w:szCs w:val="24"/>
        </w:rPr>
      </w:pPr>
    </w:p>
    <w:sectPr w:rsidR="008115A0" w:rsidRPr="008115A0" w:rsidSect="00C655EE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D06" w:rsidRDefault="00D35D06" w:rsidP="00C655EE">
      <w:pPr>
        <w:spacing w:after="0" w:line="240" w:lineRule="auto"/>
      </w:pPr>
      <w:r>
        <w:separator/>
      </w:r>
    </w:p>
  </w:endnote>
  <w:endnote w:type="continuationSeparator" w:id="0">
    <w:p w:rsidR="00D35D06" w:rsidRDefault="00D35D06" w:rsidP="00C6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D06" w:rsidRDefault="00D35D06" w:rsidP="00C655EE">
      <w:pPr>
        <w:spacing w:after="0" w:line="240" w:lineRule="auto"/>
      </w:pPr>
      <w:r>
        <w:separator/>
      </w:r>
    </w:p>
  </w:footnote>
  <w:footnote w:type="continuationSeparator" w:id="0">
    <w:p w:rsidR="00D35D06" w:rsidRDefault="00D35D06" w:rsidP="00C65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87634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655EE" w:rsidRPr="00C655EE" w:rsidRDefault="00C655EE" w:rsidP="00C655EE">
        <w:pPr>
          <w:pStyle w:val="a5"/>
          <w:jc w:val="center"/>
          <w:rPr>
            <w:rFonts w:ascii="Times New Roman" w:hAnsi="Times New Roman" w:cs="Times New Roman"/>
          </w:rPr>
        </w:pPr>
        <w:r w:rsidRPr="00C655EE">
          <w:rPr>
            <w:rFonts w:ascii="Times New Roman" w:hAnsi="Times New Roman" w:cs="Times New Roman"/>
          </w:rPr>
          <w:fldChar w:fldCharType="begin"/>
        </w:r>
        <w:r w:rsidRPr="00C655EE">
          <w:rPr>
            <w:rFonts w:ascii="Times New Roman" w:hAnsi="Times New Roman" w:cs="Times New Roman"/>
          </w:rPr>
          <w:instrText>PAGE   \* MERGEFORMAT</w:instrText>
        </w:r>
        <w:r w:rsidRPr="00C655EE">
          <w:rPr>
            <w:rFonts w:ascii="Times New Roman" w:hAnsi="Times New Roman" w:cs="Times New Roman"/>
          </w:rPr>
          <w:fldChar w:fldCharType="separate"/>
        </w:r>
        <w:r w:rsidR="00CB146A">
          <w:rPr>
            <w:rFonts w:ascii="Times New Roman" w:hAnsi="Times New Roman" w:cs="Times New Roman"/>
            <w:noProof/>
          </w:rPr>
          <w:t>2</w:t>
        </w:r>
        <w:r w:rsidRPr="00C655EE">
          <w:rPr>
            <w:rFonts w:ascii="Times New Roman" w:hAnsi="Times New Roman" w:cs="Times New Roman"/>
          </w:rPr>
          <w:fldChar w:fldCharType="end"/>
        </w:r>
      </w:p>
    </w:sdtContent>
  </w:sdt>
  <w:p w:rsidR="00C655EE" w:rsidRDefault="00C655E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32D32"/>
    <w:multiLevelType w:val="hybridMultilevel"/>
    <w:tmpl w:val="048CE87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9BE31A0"/>
    <w:multiLevelType w:val="hybridMultilevel"/>
    <w:tmpl w:val="09E8729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0B2"/>
    <w:rsid w:val="00017F26"/>
    <w:rsid w:val="00182D92"/>
    <w:rsid w:val="001F4DA2"/>
    <w:rsid w:val="0033717F"/>
    <w:rsid w:val="004722F5"/>
    <w:rsid w:val="004863F4"/>
    <w:rsid w:val="005106FA"/>
    <w:rsid w:val="00516554"/>
    <w:rsid w:val="00574840"/>
    <w:rsid w:val="006247FB"/>
    <w:rsid w:val="00775AAE"/>
    <w:rsid w:val="007E38AE"/>
    <w:rsid w:val="007F055D"/>
    <w:rsid w:val="008115A0"/>
    <w:rsid w:val="00876FDE"/>
    <w:rsid w:val="008A0B7E"/>
    <w:rsid w:val="009F516F"/>
    <w:rsid w:val="00A35B20"/>
    <w:rsid w:val="00A37C8C"/>
    <w:rsid w:val="00A92681"/>
    <w:rsid w:val="00B10006"/>
    <w:rsid w:val="00C06391"/>
    <w:rsid w:val="00C655EE"/>
    <w:rsid w:val="00CB10B2"/>
    <w:rsid w:val="00CB146A"/>
    <w:rsid w:val="00D35D06"/>
    <w:rsid w:val="00E1225F"/>
    <w:rsid w:val="00F7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15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863F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6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55EE"/>
  </w:style>
  <w:style w:type="paragraph" w:styleId="a7">
    <w:name w:val="footer"/>
    <w:basedOn w:val="a"/>
    <w:link w:val="a8"/>
    <w:uiPriority w:val="99"/>
    <w:unhideWhenUsed/>
    <w:rsid w:val="00C6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55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15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863F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6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55EE"/>
  </w:style>
  <w:style w:type="paragraph" w:styleId="a7">
    <w:name w:val="footer"/>
    <w:basedOn w:val="a"/>
    <w:link w:val="a8"/>
    <w:uiPriority w:val="99"/>
    <w:unhideWhenUsed/>
    <w:rsid w:val="00C6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Дыбова Елена Николаевна</dc:creator>
  <cp:lastModifiedBy>Жавгурян Кристина Валерьевна</cp:lastModifiedBy>
  <cp:revision>2</cp:revision>
  <dcterms:created xsi:type="dcterms:W3CDTF">2021-11-22T15:19:00Z</dcterms:created>
  <dcterms:modified xsi:type="dcterms:W3CDTF">2021-11-22T15:19:00Z</dcterms:modified>
</cp:coreProperties>
</file>